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04" w:tblpY="2763"/>
        <w:tblOverlap w:val="never"/>
        <w:tblW w:w="91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3338"/>
        <w:gridCol w:w="761"/>
        <w:gridCol w:w="583"/>
        <w:gridCol w:w="1098"/>
        <w:gridCol w:w="1319"/>
        <w:gridCol w:w="13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Theme="minorEastAsi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Cs w:val="21"/>
                <w:lang w:val="en-US" w:eastAsia="zh-CN"/>
              </w:rPr>
              <w:t>投标单价</w:t>
            </w:r>
          </w:p>
        </w:tc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Theme="minorEastAsi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Cs w:val="21"/>
                <w:lang w:val="en-US" w:eastAsia="zh-CN"/>
              </w:rPr>
              <w:t>总计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ascii="Calibri" w:hAnsi="Calibri"/>
                <w:color w:val="333333"/>
                <w:kern w:val="0"/>
                <w:szCs w:val="21"/>
              </w:rPr>
            </w:pPr>
            <w:r>
              <w:rPr>
                <w:rFonts w:ascii="Segoe UI" w:hAnsi="Segoe UI" w:cs="Segoe UI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Calibri" w:hAnsi="Calibri" w:eastAsia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/>
                <w:color w:val="333333"/>
                <w:kern w:val="0"/>
                <w:szCs w:val="21"/>
                <w:lang w:eastAsia="zh-CN"/>
              </w:rPr>
              <w:t>云南白药牙膏薄荷香型210g清洁口腔清新护龈减轻牙龈问题官方正品1件装</w:t>
            </w: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Calibri" w:hAnsi="Calibri" w:eastAsia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kern w:val="0"/>
                <w:szCs w:val="21"/>
                <w:lang w:val="en-US" w:eastAsia="zh-CN"/>
              </w:rPr>
              <w:t>约470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Calibri" w:hAnsi="Calibri" w:eastAsia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333333"/>
                <w:kern w:val="0"/>
                <w:szCs w:val="21"/>
                <w:lang w:val="en-US" w:eastAsia="zh-CN"/>
              </w:rPr>
              <w:t>件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Calibri" w:hAnsi="Calibri" w:eastAsia="宋体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Theme="minorEastAsia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kern w:val="0"/>
                <w:szCs w:val="21"/>
                <w:lang w:val="en-US" w:eastAsia="zh-CN"/>
              </w:rPr>
              <w:t>按实结算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Segoe UI" w:hAnsi="Segoe UI" w:cs="Segoe UI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cs="Segoe UI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Calibri" w:hAnsi="Calibri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/>
                <w:color w:val="333333"/>
                <w:kern w:val="0"/>
                <w:szCs w:val="21"/>
                <w:lang w:eastAsia="zh-CN"/>
              </w:rPr>
              <w:t>清扬去屑清樱花露水润净屑留香樱花头皮护理洗发水1.2kg1件装</w:t>
            </w: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Calibri" w:hAnsi="Calibri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kern w:val="0"/>
                <w:szCs w:val="21"/>
                <w:lang w:val="en-US" w:eastAsia="zh-CN"/>
              </w:rPr>
              <w:t>约470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Calibri" w:hAnsi="Calibri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kern w:val="0"/>
                <w:szCs w:val="21"/>
                <w:lang w:val="en-US" w:eastAsia="zh-CN"/>
              </w:rPr>
              <w:t>件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Calibri" w:hAnsi="Calibri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31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color w:val="333333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64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Calibri" w:hAnsi="Calibri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/>
                <w:color w:val="333333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1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color w:val="333333"/>
                <w:kern w:val="0"/>
                <w:szCs w:val="21"/>
                <w:lang w:eastAsia="zh-CN"/>
              </w:rPr>
            </w:pPr>
          </w:p>
        </w:tc>
      </w:tr>
    </w:tbl>
    <w:p>
      <w:pPr>
        <w:jc w:val="center"/>
        <w:rPr>
          <w:rFonts w:hint="default"/>
          <w:lang w:val="en-US"/>
        </w:rPr>
      </w:pPr>
      <w:r>
        <w:rPr>
          <w:rFonts w:hint="eastAsia"/>
          <w:sz w:val="24"/>
          <w:szCs w:val="32"/>
          <w:lang w:val="en-US" w:eastAsia="zh-CN"/>
        </w:rPr>
        <w:t>绍兴市上虞妇幼保健院“迎院庆，健步行”活动纪念品投标报价单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TA1ZjI3NTgzMWJiYTc5ODQyYjFjZjYyZTYxMTEifQ=="/>
  </w:docVars>
  <w:rsids>
    <w:rsidRoot w:val="00000000"/>
    <w:rsid w:val="4D9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2023-12-02T01:08:11Z</dcterms:created>
  <dc:creator>Lenovo</dc:creator>
  <cp:lastModifiedBy>WPS_1675180966</cp:lastModifiedBy>
  <dcterms:modified xsi:type="dcterms:W3CDTF">2023-12-02T01:09:19Z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A333913323A74337B4CAFD1C73CAD46D_12</vt:lpwstr>
  </property>
</Properties>
</file>